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宋体" w:hAnsi="宋体" w:cs="宋体"/>
          <w:lang w:val="en-US" w:eastAsia="zh-CN"/>
        </w:rPr>
      </w:pPr>
      <w:bookmarkStart w:id="0" w:name="_Toc300834929"/>
      <w:bookmarkStart w:id="1" w:name="_Toc27012"/>
      <w:bookmarkStart w:id="2" w:name="_Toc387526167"/>
      <w:bookmarkStart w:id="3" w:name="_Toc144974480"/>
      <w:bookmarkStart w:id="4" w:name="_Toc406166719"/>
      <w:bookmarkStart w:id="5" w:name="_Toc406167026"/>
      <w:bookmarkStart w:id="6" w:name="_Toc387526271"/>
      <w:bookmarkStart w:id="7" w:name="_Toc152045512"/>
      <w:bookmarkStart w:id="8" w:name="_Toc397928539"/>
      <w:bookmarkStart w:id="9" w:name="_Toc247513934"/>
      <w:bookmarkStart w:id="10" w:name="_Toc247527535"/>
      <w:bookmarkStart w:id="11" w:name="_Toc152042288"/>
      <w:bookmarkStart w:id="12" w:name="_Toc387526363"/>
      <w:bookmarkStart w:id="13" w:name="_Toc369077550"/>
      <w:bookmarkStart w:id="14" w:name="_Toc368759511"/>
      <w:r>
        <w:rPr>
          <w:rFonts w:hint="eastAsia" w:ascii="宋体" w:hAnsi="宋体" w:cs="宋体"/>
          <w:lang w:val="en-US" w:eastAsia="zh-CN"/>
        </w:rPr>
        <w:t>连云港市工投集团日晒制盐有限公司</w:t>
      </w:r>
    </w:p>
    <w:p>
      <w:pPr>
        <w:pStyle w:val="2"/>
        <w:spacing w:line="360" w:lineRule="auto"/>
        <w:jc w:val="center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 w:cs="宋体"/>
          <w:lang w:val="en-US" w:eastAsia="zh-CN"/>
        </w:rPr>
        <w:t>管道项目</w:t>
      </w:r>
      <w:r>
        <w:rPr>
          <w:rFonts w:hint="eastAsia" w:ascii="宋体" w:hAnsi="宋体" w:cs="宋体"/>
        </w:rPr>
        <w:t>招标公告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>
      <w:pPr>
        <w:snapToGrid w:val="0"/>
        <w:spacing w:line="480" w:lineRule="exact"/>
        <w:jc w:val="left"/>
        <w:rPr>
          <w:rFonts w:hint="eastAsia" w:ascii="宋体" w:hAnsi="宋体" w:cs="宋体"/>
          <w:b/>
          <w:sz w:val="24"/>
          <w:szCs w:val="24"/>
        </w:rPr>
      </w:pPr>
      <w:bookmarkStart w:id="15" w:name="_Toc406166720"/>
      <w:bookmarkStart w:id="16" w:name="_Toc12939"/>
      <w:bookmarkStart w:id="17" w:name="_Toc406167027"/>
      <w:bookmarkStart w:id="18" w:name="_Toc397928540"/>
      <w:bookmarkStart w:id="19" w:name="_Toc387526272"/>
      <w:bookmarkStart w:id="20" w:name="_Toc387526168"/>
      <w:bookmarkStart w:id="21" w:name="_Toc387526364"/>
      <w:r>
        <w:rPr>
          <w:rFonts w:hint="eastAsia" w:ascii="宋体" w:hAnsi="宋体" w:cs="宋体"/>
          <w:b/>
          <w:bCs/>
          <w:sz w:val="24"/>
          <w:szCs w:val="24"/>
        </w:rPr>
        <w:t xml:space="preserve">1.招标条件  </w:t>
      </w:r>
      <w:r>
        <w:rPr>
          <w:rFonts w:hint="eastAsia" w:ascii="宋体" w:hAnsi="宋体" w:cs="宋体"/>
          <w:b/>
          <w:sz w:val="24"/>
          <w:szCs w:val="24"/>
        </w:rPr>
        <w:t xml:space="preserve">           </w:t>
      </w:r>
    </w:p>
    <w:p>
      <w:pPr>
        <w:snapToGrid w:val="0"/>
        <w:spacing w:line="480" w:lineRule="exact"/>
        <w:ind w:firstLine="48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本招标项目</w:t>
      </w:r>
      <w:r>
        <w:rPr>
          <w:rFonts w:hint="eastAsia" w:ascii="宋体" w:hAnsi="宋体" w:cs="宋体"/>
          <w:sz w:val="24"/>
          <w:szCs w:val="24"/>
          <w:u w:val="single"/>
        </w:rPr>
        <w:t>管道</w:t>
      </w:r>
      <w:r>
        <w:rPr>
          <w:rFonts w:hint="eastAsia" w:ascii="宋体" w:hAnsi="宋体" w:cs="宋体"/>
          <w:sz w:val="24"/>
          <w:szCs w:val="24"/>
        </w:rPr>
        <w:t>（项目名称）已批准建设，项目业主为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连云港市工投集团日晒制盐有限公司</w:t>
      </w:r>
      <w:r>
        <w:rPr>
          <w:rFonts w:hint="eastAsia" w:ascii="宋体" w:hAnsi="宋体" w:cs="宋体"/>
          <w:sz w:val="24"/>
          <w:szCs w:val="24"/>
        </w:rPr>
        <w:t>，建设资金已落实。项目已具备招标条件，现对该项目进行公开招标，特邀请有兴趣的潜在投标人参加投标。</w:t>
      </w:r>
    </w:p>
    <w:p>
      <w:pPr>
        <w:pStyle w:val="6"/>
        <w:spacing w:before="0" w:after="0"/>
        <w:rPr>
          <w:rFonts w:hint="eastAsia"/>
          <w:color w:val="auto"/>
          <w:sz w:val="24"/>
          <w:szCs w:val="24"/>
        </w:rPr>
      </w:pPr>
      <w:bookmarkStart w:id="22" w:name="_Toc31278"/>
      <w:r>
        <w:rPr>
          <w:rFonts w:hint="eastAsia"/>
          <w:color w:val="auto"/>
          <w:sz w:val="24"/>
          <w:szCs w:val="24"/>
        </w:rPr>
        <w:t>2. 项目概况与招标范围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widowControl/>
        <w:autoSpaceDN w:val="0"/>
        <w:spacing w:line="360" w:lineRule="auto"/>
        <w:ind w:firstLine="420"/>
        <w:jc w:val="left"/>
        <w:rPr>
          <w:rFonts w:hint="eastAsia"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1.1招标范围：</w:t>
      </w:r>
      <w:bookmarkStart w:id="23" w:name="OLE_LINK24"/>
      <w:r>
        <w:rPr>
          <w:rFonts w:hint="eastAsia" w:ascii="宋体" w:hAnsi="宋体" w:cs="宋体"/>
          <w:b/>
          <w:bCs/>
          <w:sz w:val="24"/>
          <w:szCs w:val="24"/>
          <w:u w:val="single"/>
        </w:rPr>
        <w:t>1800米，具体详见货物清单；</w:t>
      </w:r>
    </w:p>
    <w:p>
      <w:pPr>
        <w:widowControl/>
        <w:autoSpaceDN w:val="0"/>
        <w:spacing w:line="360" w:lineRule="auto"/>
        <w:ind w:firstLine="420"/>
        <w:jc w:val="left"/>
        <w:rPr>
          <w:rFonts w:hint="eastAsia"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1.2招标内容：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管道，详细要求见招标文件，达到验收标准要求；</w:t>
      </w:r>
    </w:p>
    <w:bookmarkEnd w:id="23"/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1.2交货地点：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fldChar w:fldCharType="begin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instrText xml:space="preserve"> LINK Excel.Sheet.8 "E:\\2015年\\市公安局\\综合应用平台建设\\连云港市公安局综合应用平台硬件建设项目竟争性谈判采购文件 (1)\\谈判采购链接数据源.xls" Sheet1!R29C3 \a \t </w:instrTex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fldChar w:fldCharType="separate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招标人指定地点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fldChar w:fldCharType="end"/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；</w:t>
      </w:r>
    </w:p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1.3交货期或交</w:t>
      </w:r>
      <w:r>
        <w:rPr>
          <w:rFonts w:hint="eastAsia" w:ascii="宋体" w:hAnsi="宋体" w:cs="宋体"/>
          <w:kern w:val="0"/>
          <w:sz w:val="24"/>
          <w:szCs w:val="24"/>
        </w:rPr>
        <w:t>付使用期：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</w:rPr>
        <w:t>自合同签订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后15工作日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</w:rPr>
        <w:t>完成；</w:t>
      </w:r>
    </w:p>
    <w:p>
      <w:pPr>
        <w:widowControl/>
        <w:spacing w:line="360" w:lineRule="auto"/>
        <w:ind w:firstLine="477" w:firstLineChars="199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  <w:u w:val="single"/>
        </w:rPr>
      </w:pPr>
      <w:r>
        <w:rPr>
          <w:rFonts w:hint="eastAsia" w:ascii="宋体" w:hAnsi="宋体" w:cs="宋体"/>
          <w:kern w:val="0"/>
          <w:sz w:val="24"/>
          <w:szCs w:val="24"/>
        </w:rPr>
        <w:t>1.4标段划分：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一个标段    </w:t>
      </w:r>
    </w:p>
    <w:p>
      <w:pPr>
        <w:widowControl/>
        <w:spacing w:line="360" w:lineRule="auto"/>
        <w:ind w:firstLine="477" w:firstLineChars="199"/>
        <w:jc w:val="left"/>
        <w:textAlignment w:val="baseline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1.5其他：</w:t>
      </w:r>
      <w:r>
        <w:rPr>
          <w:rFonts w:hint="eastAsia" w:ascii="宋体" w:hAnsi="宋体" w:cs="宋体"/>
          <w:b/>
          <w:bCs/>
          <w:kern w:val="0"/>
          <w:sz w:val="24"/>
          <w:szCs w:val="24"/>
          <w:u w:val="single"/>
        </w:rPr>
        <w:t>报价最高限价为120000元。</w:t>
      </w:r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</w:rPr>
      </w:pPr>
      <w:bookmarkStart w:id="24" w:name="_Toc397928541"/>
      <w:bookmarkStart w:id="25" w:name="_Toc406166721"/>
      <w:bookmarkStart w:id="26" w:name="_Toc406167028"/>
      <w:bookmarkStart w:id="27" w:name="_Toc387526365"/>
      <w:bookmarkStart w:id="28" w:name="_Toc387526273"/>
      <w:bookmarkStart w:id="29" w:name="_Toc20597"/>
      <w:bookmarkStart w:id="30" w:name="_Toc387526169"/>
      <w:r>
        <w:rPr>
          <w:rFonts w:hint="eastAsia" w:ascii="宋体" w:hAnsi="宋体" w:cs="宋体"/>
          <w:b/>
          <w:bCs/>
          <w:sz w:val="24"/>
          <w:szCs w:val="24"/>
        </w:rPr>
        <w:t>3. 投标人资格要求</w:t>
      </w:r>
      <w:bookmarkEnd w:id="24"/>
      <w:bookmarkEnd w:id="25"/>
      <w:bookmarkEnd w:id="26"/>
      <w:bookmarkEnd w:id="27"/>
      <w:bookmarkEnd w:id="28"/>
      <w:bookmarkEnd w:id="29"/>
      <w:bookmarkEnd w:id="30"/>
    </w:p>
    <w:p>
      <w:pPr>
        <w:spacing w:line="360" w:lineRule="auto"/>
        <w:ind w:firstLine="437"/>
        <w:rPr>
          <w:rFonts w:hint="eastAsia" w:ascii="宋体" w:hAnsi="宋体" w:cs="宋体"/>
          <w:sz w:val="24"/>
          <w:szCs w:val="24"/>
          <w:highlight w:val="yellow"/>
        </w:rPr>
      </w:pPr>
      <w:r>
        <w:rPr>
          <w:rFonts w:hint="eastAsia" w:ascii="宋体" w:hAnsi="宋体" w:cs="宋体"/>
          <w:sz w:val="24"/>
          <w:szCs w:val="24"/>
        </w:rPr>
        <w:t>3.1 中华人民共和国境内注册的独立法人单位具有独立订立合同的能力，</w:t>
      </w:r>
      <w:r>
        <w:rPr>
          <w:rFonts w:hint="eastAsia" w:ascii="宋体" w:hAnsi="宋体" w:cs="宋体"/>
          <w:b/>
          <w:bCs/>
          <w:color w:val="FF0000"/>
          <w:sz w:val="24"/>
          <w:szCs w:val="24"/>
        </w:rPr>
        <w:t>且注册资本不低于50万元（含50万元）</w:t>
      </w:r>
      <w:r>
        <w:rPr>
          <w:rFonts w:hint="eastAsia" w:ascii="宋体" w:hAnsi="宋体" w:cs="宋体"/>
          <w:sz w:val="24"/>
          <w:szCs w:val="24"/>
        </w:rPr>
        <w:t xml:space="preserve">并具有有效营业执照（有效期内）； </w:t>
      </w:r>
    </w:p>
    <w:p>
      <w:pPr>
        <w:spacing w:line="360" w:lineRule="auto"/>
        <w:ind w:firstLine="43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3.2 未处于被责令停业、投标资格被取消或者财产被接管、冻结和破产状态；</w:t>
      </w:r>
    </w:p>
    <w:p>
      <w:pPr>
        <w:spacing w:line="360" w:lineRule="auto"/>
        <w:ind w:firstLine="437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3.3 企业没有因骗取中标或者严重违约以及发生重大质量、安全生产事故等违法违规问题，被有关部门暂停投标资格并在暂停期内的；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3.4企业经营状况：没有处于被责令停业，投标资格被取消，财产被接管、冻结、破产状态，需提供加盖法人公章和法定代表人签字或盖章的承诺书；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3.5履约情况：在最近三年内没有骗取中标和严重违约及重大质量、安全问题，需提供加盖法人公章和法定代表人签字或盖章的承诺书；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3.6本项目不接受联合体投标；</w:t>
      </w:r>
      <w:bookmarkStart w:id="31" w:name="_Toc406166722"/>
      <w:bookmarkStart w:id="32" w:name="_Toc387526275"/>
      <w:bookmarkStart w:id="33" w:name="_Toc387526171"/>
      <w:bookmarkStart w:id="34" w:name="_Toc406167029"/>
      <w:bookmarkStart w:id="35" w:name="_Toc387526367"/>
      <w:bookmarkStart w:id="36" w:name="_Toc397928542"/>
      <w:bookmarkStart w:id="37" w:name="_Toc9609"/>
      <w:bookmarkStart w:id="38" w:name="_Toc23719"/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 评标办法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>
      <w:pPr>
        <w:widowControl/>
        <w:spacing w:line="360" w:lineRule="auto"/>
        <w:ind w:firstLine="480" w:firstLineChars="200"/>
        <w:jc w:val="left"/>
        <w:textAlignment w:val="baseline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本项目采用经评审的最低投标价法。</w:t>
      </w:r>
      <w:bookmarkStart w:id="39" w:name="_Toc387526370"/>
      <w:bookmarkStart w:id="40" w:name="_Toc30068"/>
      <w:bookmarkStart w:id="41" w:name="_Toc17178"/>
      <w:bookmarkStart w:id="42" w:name="_Toc406167031"/>
      <w:bookmarkStart w:id="43" w:name="_Toc387526174"/>
      <w:bookmarkStart w:id="44" w:name="_Toc387526278"/>
      <w:bookmarkStart w:id="45" w:name="_Toc397928544"/>
      <w:bookmarkStart w:id="46" w:name="_Toc406166724"/>
    </w:p>
    <w:p>
      <w:pPr>
        <w:tabs>
          <w:tab w:val="left" w:pos="613"/>
        </w:tabs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5.投标保证金的形式：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用电汇或转帐的方式到达招标人指定帐户。投标人必须以企业法人的名义提交投标保证金，投标保证金必须从企业的法人基本存款帐户缴纳，缴纳时应注明塑池收放机投标保证金。以个人、企业的办事处、分公司、子公司名义或从他人帐户、投标人企业的其他帐户缴纳的投标保证金无效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投标保证金的金额：1000元整（大写：壹仟元整）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名称：连云港市工投集团日晒制盐有限公司；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地址：连云港市灌云县灌西盐场埒南工区；电话：0518-88112823；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开户行：江苏银行连云港浦中支行；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账号：11560188000053276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税号：91320723684946816E。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szCs w:val="24"/>
          <w:lang w:val="en-US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投标保证金到账截止时间：获取招标文件时间截止前，未按规定时间缴纳投标保证金，招标人有权拒绝接收其投标文件。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/>
          <w:bCs/>
          <w:sz w:val="24"/>
          <w:szCs w:val="24"/>
        </w:rPr>
        <w:t>.招标文件获取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1、获取时间：</w:t>
      </w:r>
      <w:r>
        <w:rPr>
          <w:rFonts w:hint="eastAsia" w:ascii="宋体" w:hAnsi="宋体" w:cs="宋体"/>
          <w:color w:val="FF0000"/>
          <w:sz w:val="24"/>
          <w:szCs w:val="24"/>
        </w:rPr>
        <w:t>2023年03月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17</w:t>
      </w:r>
      <w:bookmarkStart w:id="56" w:name="_GoBack"/>
      <w:bookmarkEnd w:id="56"/>
      <w:r>
        <w:rPr>
          <w:rFonts w:hint="eastAsia" w:ascii="宋体" w:hAnsi="宋体" w:cs="宋体"/>
          <w:color w:val="FF0000"/>
          <w:sz w:val="24"/>
          <w:szCs w:val="24"/>
        </w:rPr>
        <w:t>日至2023年03月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23</w:t>
      </w:r>
      <w:r>
        <w:rPr>
          <w:rFonts w:hint="eastAsia" w:ascii="宋体" w:hAnsi="宋体" w:cs="宋体"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sz w:val="24"/>
          <w:szCs w:val="24"/>
        </w:rPr>
        <w:t>（上午9:00-11:00，下午：15:00-17:00:00）止；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2、获取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招标</w:t>
      </w:r>
      <w:r>
        <w:rPr>
          <w:rFonts w:hint="eastAsia" w:ascii="宋体" w:hAnsi="宋体" w:cs="宋体"/>
          <w:sz w:val="24"/>
          <w:szCs w:val="24"/>
        </w:rPr>
        <w:t>文件须提供的资料：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缴纳</w:t>
      </w:r>
      <w:r>
        <w:rPr>
          <w:rFonts w:hint="eastAsia" w:ascii="宋体" w:hAnsi="宋体" w:cs="宋体"/>
          <w:sz w:val="24"/>
          <w:szCs w:val="24"/>
        </w:rPr>
        <w:t>投标保证金凭证、营业执照扫描件，</w:t>
      </w:r>
      <w:r>
        <w:rPr>
          <w:rFonts w:hint="eastAsia" w:ascii="宋体" w:hAnsi="宋体" w:cs="宋体"/>
          <w:sz w:val="24"/>
        </w:rPr>
        <w:t>本</w:t>
      </w:r>
      <w:r>
        <w:rPr>
          <w:rFonts w:hint="eastAsia" w:ascii="宋体" w:hAnsi="宋体" w:cs="宋体"/>
          <w:sz w:val="24"/>
          <w:szCs w:val="24"/>
        </w:rPr>
        <w:t>项目可线上报名</w:t>
      </w:r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24"/>
          <w:szCs w:val="24"/>
        </w:rPr>
        <w:t>. 投标文件的递交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1、递交投标文件截止时间(申请截止时间，下同)为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2023</w:t>
      </w:r>
      <w:r>
        <w:rPr>
          <w:rFonts w:hint="eastAsia" w:ascii="宋体" w:hAnsi="宋体" w:cs="宋体"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03</w:t>
      </w:r>
      <w:r>
        <w:rPr>
          <w:rFonts w:hint="eastAsia" w:ascii="宋体" w:hAnsi="宋体" w:cs="宋体"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2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9</w:t>
      </w:r>
      <w:r>
        <w:rPr>
          <w:rFonts w:hint="eastAsia" w:ascii="宋体" w:hAnsi="宋体" w:cs="宋体"/>
          <w:color w:val="FF0000"/>
          <w:sz w:val="24"/>
          <w:szCs w:val="24"/>
        </w:rPr>
        <w:t>时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30</w:t>
      </w:r>
      <w:r>
        <w:rPr>
          <w:rFonts w:hint="eastAsia" w:ascii="宋体" w:hAnsi="宋体" w:cs="宋体"/>
          <w:color w:val="FF0000"/>
          <w:sz w:val="24"/>
          <w:szCs w:val="24"/>
        </w:rPr>
        <w:t>分</w:t>
      </w:r>
      <w:r>
        <w:rPr>
          <w:rFonts w:hint="eastAsia" w:ascii="宋体" w:hAnsi="宋体" w:cs="宋体"/>
          <w:sz w:val="24"/>
          <w:szCs w:val="24"/>
        </w:rPr>
        <w:t>，地点为</w:t>
      </w:r>
      <w:r>
        <w:rPr>
          <w:rFonts w:hint="eastAsia" w:ascii="宋体" w:hAnsi="宋体" w:cs="宋体"/>
          <w:sz w:val="24"/>
          <w:szCs w:val="24"/>
          <w:u w:val="single"/>
        </w:rPr>
        <w:t>连云港市工投集团日晒制盐有限公司。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2、逾期送达或者未送达指定地点的投标文件，招标人不予受理。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4"/>
          <w:szCs w:val="24"/>
        </w:rPr>
        <w:t>.开标时间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开标时间： 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2023</w:t>
      </w:r>
      <w:r>
        <w:rPr>
          <w:rFonts w:hint="eastAsia" w:ascii="宋体" w:hAnsi="宋体" w:cs="宋体"/>
          <w:color w:val="FF0000"/>
          <w:sz w:val="24"/>
          <w:szCs w:val="24"/>
        </w:rPr>
        <w:t>年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03</w:t>
      </w:r>
      <w:r>
        <w:rPr>
          <w:rFonts w:hint="eastAsia" w:ascii="宋体" w:hAnsi="宋体" w:cs="宋体"/>
          <w:color w:val="FF0000"/>
          <w:sz w:val="24"/>
          <w:szCs w:val="24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2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hAnsi="宋体" w:cs="宋体"/>
          <w:color w:val="FF0000"/>
          <w:sz w:val="24"/>
          <w:szCs w:val="24"/>
        </w:rPr>
        <w:t>日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9</w:t>
      </w:r>
      <w:r>
        <w:rPr>
          <w:rFonts w:hint="eastAsia" w:ascii="宋体" w:hAnsi="宋体" w:cs="宋体"/>
          <w:color w:val="FF0000"/>
          <w:sz w:val="24"/>
          <w:szCs w:val="24"/>
        </w:rPr>
        <w:t>时</w:t>
      </w:r>
      <w:r>
        <w:rPr>
          <w:rFonts w:hint="eastAsia" w:ascii="宋体" w:hAnsi="宋体" w:cs="宋体"/>
          <w:color w:val="FF0000"/>
          <w:sz w:val="24"/>
          <w:szCs w:val="24"/>
          <w:u w:val="single"/>
        </w:rPr>
        <w:t>30</w:t>
      </w:r>
      <w:r>
        <w:rPr>
          <w:rFonts w:hint="eastAsia" w:ascii="宋体" w:hAnsi="宋体" w:cs="宋体"/>
          <w:color w:val="FF0000"/>
          <w:sz w:val="24"/>
          <w:szCs w:val="24"/>
        </w:rPr>
        <w:t>分</w:t>
      </w:r>
      <w:r>
        <w:rPr>
          <w:rFonts w:hint="eastAsia" w:ascii="宋体" w:hAnsi="宋体" w:cs="宋体"/>
          <w:sz w:val="24"/>
          <w:szCs w:val="24"/>
        </w:rPr>
        <w:t>，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地点为</w:t>
      </w:r>
      <w:r>
        <w:rPr>
          <w:rFonts w:hint="eastAsia" w:ascii="宋体" w:hAnsi="宋体" w:cs="宋体"/>
          <w:sz w:val="24"/>
          <w:szCs w:val="24"/>
          <w:u w:val="single"/>
        </w:rPr>
        <w:t>连云港市工投集团日晒制盐有限公司（三楼）。</w:t>
      </w:r>
    </w:p>
    <w:p>
      <w:pPr>
        <w:pStyle w:val="6"/>
        <w:rPr>
          <w:rFonts w:hint="eastAsia"/>
          <w:color w:val="auto"/>
          <w:sz w:val="24"/>
          <w:szCs w:val="24"/>
        </w:rPr>
      </w:pPr>
      <w:bookmarkStart w:id="47" w:name="_Toc406167033"/>
      <w:bookmarkStart w:id="48" w:name="_Toc387526280"/>
      <w:bookmarkStart w:id="49" w:name="_Toc29762"/>
      <w:bookmarkStart w:id="50" w:name="_Toc2772"/>
      <w:bookmarkStart w:id="51" w:name="_Toc387526176"/>
      <w:bookmarkStart w:id="52" w:name="_Toc387526372"/>
      <w:bookmarkStart w:id="53" w:name="_Toc406166726"/>
      <w:bookmarkStart w:id="54" w:name="_Toc397928546"/>
      <w:bookmarkStart w:id="55" w:name="_Toc11155"/>
      <w:r>
        <w:rPr>
          <w:rFonts w:hint="eastAsia"/>
          <w:color w:val="auto"/>
          <w:sz w:val="24"/>
          <w:szCs w:val="24"/>
        </w:rPr>
        <w:t>9. 联系方式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招 标 人：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连云港市工投集团日晒制盐有限公司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地    址：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连云港市灌云县灌西盐场埒南工区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联系人：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>于先生</w:t>
      </w:r>
      <w:r>
        <w:rPr>
          <w:rFonts w:hint="eastAsia" w:ascii="宋体" w:hAnsi="宋体" w:cs="宋体"/>
          <w:sz w:val="24"/>
          <w:szCs w:val="24"/>
        </w:rPr>
        <w:t xml:space="preserve">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15161397058  </w:t>
      </w:r>
      <w:r>
        <w:rPr>
          <w:rFonts w:hint="eastAsia" w:ascii="宋体" w:hAnsi="宋体" w:cs="宋体"/>
          <w:sz w:val="24"/>
          <w:szCs w:val="24"/>
        </w:rPr>
        <w:t xml:space="preserve">                              </w:t>
      </w:r>
    </w:p>
    <w:p>
      <w:pPr>
        <w:wordWrap w:val="0"/>
        <w:spacing w:line="360" w:lineRule="auto"/>
        <w:ind w:firstLine="480" w:firstLineChars="200"/>
        <w:jc w:val="center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2023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3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1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6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 xml:space="preserve">日 </w:t>
      </w:r>
    </w:p>
    <w:bookmarkEnd w:id="13"/>
    <w:bookmarkEnd w:id="14"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N2NlY2UxYWQ5OTFhMjVjOWUwYWM5ZDBlZTZhYTMifQ=="/>
  </w:docVars>
  <w:rsids>
    <w:rsidRoot w:val="00000000"/>
    <w:rsid w:val="06F350C2"/>
    <w:rsid w:val="232D65EA"/>
    <w:rsid w:val="3FFC3AFA"/>
    <w:rsid w:val="412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 标题 2 + 黑色 行距: 1.5 倍行距"/>
    <w:basedOn w:val="3"/>
    <w:qFormat/>
    <w:uiPriority w:val="0"/>
    <w:pPr>
      <w:spacing w:line="360" w:lineRule="auto"/>
    </w:pPr>
    <w:rPr>
      <w:rFonts w:eastAsia="宋体" w:cs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1116</Words>
  <Characters>1266</Characters>
  <Lines>0</Lines>
  <Paragraphs>0</Paragraphs>
  <TotalTime>1</TotalTime>
  <ScaleCrop>false</ScaleCrop>
  <LinksUpToDate>false</LinksUpToDate>
  <CharactersWithSpaces>1349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2023-03-15T23:53:00Z</dcterms:created>
  <dc:creator>Administrator</dc:creator>
  <cp:lastModifiedBy>于同刚</cp:lastModifiedBy>
  <dcterms:modified xsi:type="dcterms:W3CDTF">2023-03-17T07:28:32Z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2EA32A5C09874CD9BFFD716533B25301</vt:lpwstr>
  </property>
</Properties>
</file>